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00BC9CA1"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B07631">
            <w:rPr>
              <w:rFonts w:ascii="Arial" w:hAnsi="Arial" w:cs="Arial"/>
              <w:noProof/>
              <w:sz w:val="20"/>
              <w:szCs w:val="20"/>
            </w:rPr>
            <w:t>7.</w:t>
          </w:r>
          <w:r w:rsidR="00447D7B">
            <w:rPr>
              <w:rFonts w:ascii="Arial" w:hAnsi="Arial" w:cs="Arial"/>
              <w:noProof/>
              <w:sz w:val="20"/>
              <w:szCs w:val="20"/>
            </w:rPr>
            <w:t>2</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3CF6DE53" w:rsidR="006E05C8" w:rsidRPr="00C53A1B" w:rsidRDefault="00B07631" w:rsidP="00890E44">
      <w:pPr>
        <w:jc w:val="center"/>
        <w:rPr>
          <w:rFonts w:ascii="Arial" w:hAnsi="Arial" w:cs="Arial"/>
          <w:b/>
          <w:bCs/>
          <w:noProof/>
          <w:sz w:val="20"/>
          <w:szCs w:val="20"/>
        </w:rPr>
      </w:pPr>
      <w:r w:rsidRPr="00B07631">
        <w:rPr>
          <w:rFonts w:ascii="Arial" w:hAnsi="Arial" w:cs="Arial"/>
          <w:b/>
          <w:bCs/>
          <w:noProof/>
          <w:sz w:val="20"/>
          <w:szCs w:val="20"/>
        </w:rPr>
        <w:t>ŠILUMOS TIEKIMO TINKLŲ NUO TAŠKO „A“ GAMYBOS G. IKI INŽINIERIŲ G. 6 IR 24, RAMUČIŲ KM. KAUNO R. SAV., REKONSTRAVIMO PROJEKT</w:t>
      </w:r>
      <w:r>
        <w:rPr>
          <w:rFonts w:ascii="Arial" w:hAnsi="Arial" w:cs="Arial"/>
          <w:b/>
          <w:bCs/>
          <w:noProof/>
          <w:sz w:val="20"/>
          <w:szCs w:val="20"/>
        </w:rPr>
        <w:t xml:space="preserve">O </w:t>
      </w:r>
      <w:r w:rsidR="00803236"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00803236"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75ED9AC6"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003B429D" w:rsidRPr="00C53A1B" w14:paraId="2F109FF6" w14:textId="77777777" w:rsidTr="7FA125D4">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7FA125D4">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7FA125D4">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7FA125D4">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7FA125D4">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7FA125D4">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7FA125D4">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7FA125D4">
        <w:trPr>
          <w:trHeight w:val="300"/>
          <w:jc w:val="center"/>
        </w:trPr>
        <w:tc>
          <w:tcPr>
            <w:tcW w:w="2130" w:type="dxa"/>
            <w:vMerge/>
            <w:vAlign w:val="center"/>
          </w:tcPr>
          <w:p w14:paraId="06F7E1CB" w14:textId="77777777" w:rsidR="00FE2A1D" w:rsidRDefault="00FE2A1D"/>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7FA125D4">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7FA125D4">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7FA125D4">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7FA125D4">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7FA125D4">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7FA125D4">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7FA125D4">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7FA125D4">
        <w:trPr>
          <w:trHeight w:val="300"/>
          <w:jc w:val="center"/>
        </w:trPr>
        <w:tc>
          <w:tcPr>
            <w:tcW w:w="2130" w:type="dxa"/>
            <w:vMerge/>
            <w:vAlign w:val="center"/>
          </w:tcPr>
          <w:p w14:paraId="4EB9E0B3" w14:textId="77777777" w:rsidR="00FE2A1D" w:rsidRDefault="00FE2A1D"/>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7FA125D4">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vAlign w:val="center"/>
          </w:tcPr>
          <w:p w14:paraId="18FAB392" w14:textId="0BE7FB33" w:rsidR="008A5490" w:rsidRPr="00C53A1B" w:rsidRDefault="00A14AE1" w:rsidP="008A5490">
            <w:pPr>
              <w:rPr>
                <w:rFonts w:ascii="Arial" w:hAnsi="Arial" w:cs="Arial"/>
                <w:bCs/>
                <w:noProof/>
                <w:sz w:val="20"/>
                <w:szCs w:val="20"/>
              </w:rPr>
            </w:pPr>
            <w:r w:rsidRPr="00A14AE1">
              <w:rPr>
                <w:rFonts w:ascii="Arial" w:hAnsi="Arial" w:cs="Arial"/>
                <w:bCs/>
                <w:noProof/>
                <w:sz w:val="20"/>
                <w:szCs w:val="20"/>
              </w:rPr>
              <w:t>Šilumos tiekimo tinklų nuo taško „A“ Gamybos g. iki Inžinierių g. 6 ir 24, Ramučių km. Kauno r. sav., rekonstravimo projekt</w:t>
            </w:r>
            <w:r>
              <w:rPr>
                <w:rFonts w:ascii="Arial" w:hAnsi="Arial" w:cs="Arial"/>
                <w:bCs/>
                <w:noProof/>
                <w:sz w:val="20"/>
                <w:szCs w:val="20"/>
              </w:rPr>
              <w:t>o darbai</w:t>
            </w:r>
          </w:p>
        </w:tc>
      </w:tr>
      <w:tr w:rsidR="00973B32" w:rsidRPr="00C53A1B" w14:paraId="1AF5A545" w14:textId="77777777" w:rsidTr="7FA125D4">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7FA125D4">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Pr>
          <w:p w14:paraId="01963D13" w14:textId="538A8812" w:rsidR="008A5490" w:rsidRPr="00C53A1B" w:rsidRDefault="004A4FFD" w:rsidP="008A5490">
            <w:pPr>
              <w:rPr>
                <w:rFonts w:ascii="Arial" w:hAnsi="Arial" w:cs="Arial"/>
                <w:bCs/>
                <w:noProof/>
                <w:sz w:val="20"/>
                <w:szCs w:val="20"/>
              </w:rPr>
            </w:pPr>
            <w:r w:rsidRPr="004A4FFD">
              <w:rPr>
                <w:rFonts w:ascii="Arial" w:hAnsi="Arial" w:cs="Arial"/>
                <w:bCs/>
                <w:noProof/>
                <w:sz w:val="20"/>
                <w:szCs w:val="20"/>
              </w:rPr>
              <w:t>Sutarties galiojimo terminas – 18 (aštuoniolika) mėnesių nuo sutarties įsigaliojimo datos. Sutarties terminas gali būti pratęstas 1 (vieną) kartą 6 (šešių) mėnesių laikotarpiui. Sutarties terminas su pratęsimu 24 (dvidešimt keturi) mėnesiai.</w:t>
            </w:r>
          </w:p>
        </w:tc>
      </w:tr>
      <w:tr w:rsidR="7FA125D4" w14:paraId="138FF336" w14:textId="77777777" w:rsidTr="7FA125D4">
        <w:trPr>
          <w:trHeight w:val="300"/>
          <w:jc w:val="center"/>
        </w:trPr>
        <w:tc>
          <w:tcPr>
            <w:tcW w:w="10650" w:type="dxa"/>
            <w:gridSpan w:val="5"/>
            <w:vAlign w:val="center"/>
          </w:tcPr>
          <w:p w14:paraId="74BCF7FD" w14:textId="770C6820" w:rsidR="7FA125D4" w:rsidRDefault="7FA125D4" w:rsidP="7FA125D4">
            <w:pPr>
              <w:pStyle w:val="Sraopastraipa"/>
              <w:jc w:val="both"/>
            </w:pPr>
            <w:bookmarkStart w:id="0" w:name="_MON_1694430647"/>
            <w:bookmarkEnd w:id="0"/>
          </w:p>
        </w:tc>
      </w:tr>
      <w:bookmarkStart w:id="1" w:name="_MON_1814335398"/>
      <w:bookmarkEnd w:id="1"/>
      <w:tr w:rsidR="00365C5B" w:rsidRPr="00C53A1B" w14:paraId="37BF4DB3" w14:textId="77777777" w:rsidTr="7FA125D4">
        <w:trPr>
          <w:trHeight w:val="1200"/>
          <w:jc w:val="center"/>
        </w:trPr>
        <w:tc>
          <w:tcPr>
            <w:tcW w:w="10650" w:type="dxa"/>
            <w:gridSpan w:val="5"/>
            <w:vAlign w:val="center"/>
          </w:tcPr>
          <w:p w14:paraId="0F29DCEB" w14:textId="74B8F051" w:rsidR="00365C5B" w:rsidRDefault="00412478"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220" w:dyaOrig="440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23.8pt" o:ole="">
                  <v:imagedata r:id="rId12" o:title=""/>
                </v:shape>
                <o:OLEObject Type="Embed" ProgID="Excel.Sheet.12" ShapeID="_x0000_i1025" DrawAspect="Content" ObjectID="_1814338006" r:id="rId13"/>
              </w:object>
            </w:r>
          </w:p>
          <w:p w14:paraId="44D0E495" w14:textId="6A3C189D" w:rsidR="00486593" w:rsidRPr="00C53A1B" w:rsidRDefault="00486593" w:rsidP="00401D1E">
            <w:pPr>
              <w:pStyle w:val="Sraopastraipa"/>
              <w:tabs>
                <w:tab w:val="left" w:pos="1276"/>
              </w:tabs>
              <w:ind w:left="32"/>
              <w:contextualSpacing w:val="0"/>
              <w:jc w:val="both"/>
              <w:rPr>
                <w:rFonts w:ascii="Arial" w:hAnsi="Arial" w:cs="Arial"/>
                <w:sz w:val="20"/>
                <w:szCs w:val="20"/>
              </w:rPr>
            </w:pPr>
          </w:p>
        </w:tc>
      </w:tr>
      <w:tr w:rsidR="00456ED6" w:rsidRPr="00C53A1B" w14:paraId="17A8BA3A" w14:textId="77777777" w:rsidTr="7FA125D4">
        <w:trPr>
          <w:trHeight w:val="190"/>
          <w:jc w:val="center"/>
        </w:trPr>
        <w:tc>
          <w:tcPr>
            <w:tcW w:w="2130"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6390" w:type="dxa"/>
            <w:gridSpan w:val="3"/>
            <w:vAlign w:val="center"/>
          </w:tcPr>
          <w:p w14:paraId="154DD57D" w14:textId="1ACB790E"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4A4FFD">
              <w:rPr>
                <w:rFonts w:ascii="Arial" w:hAnsi="Arial" w:cs="Arial"/>
                <w:sz w:val="20"/>
                <w:szCs w:val="20"/>
              </w:rPr>
              <w:t xml:space="preserve"> (</w:t>
            </w:r>
            <w:r w:rsidR="004A4FFD" w:rsidRPr="004A4FFD">
              <w:rPr>
                <w:rFonts w:ascii="Arial" w:hAnsi="Arial" w:cs="Arial"/>
                <w:sz w:val="20"/>
                <w:szCs w:val="20"/>
              </w:rPr>
              <w:t>Sutarties bendrosios dalies sąlygų 11.5</w:t>
            </w:r>
            <w:r w:rsidR="001663F1">
              <w:rPr>
                <w:rFonts w:ascii="Arial" w:hAnsi="Arial" w:cs="Arial"/>
                <w:sz w:val="20"/>
                <w:szCs w:val="20"/>
              </w:rPr>
              <w:t>.1</w:t>
            </w:r>
            <w:r w:rsidR="004A4FFD" w:rsidRPr="004A4FFD">
              <w:rPr>
                <w:rFonts w:ascii="Arial" w:hAnsi="Arial" w:cs="Arial"/>
                <w:sz w:val="20"/>
                <w:szCs w:val="20"/>
              </w:rPr>
              <w:t xml:space="preserve"> punkt</w:t>
            </w:r>
            <w:r w:rsidR="004A4FFD">
              <w:rPr>
                <w:rFonts w:ascii="Arial" w:hAnsi="Arial" w:cs="Arial"/>
                <w:sz w:val="20"/>
                <w:szCs w:val="20"/>
              </w:rPr>
              <w:t>as)</w:t>
            </w:r>
          </w:p>
        </w:tc>
        <w:tc>
          <w:tcPr>
            <w:tcW w:w="2130" w:type="dxa"/>
            <w:vAlign w:val="center"/>
          </w:tcPr>
          <w:p w14:paraId="39F218A8" w14:textId="1C4A59AB" w:rsidR="00F22EAF" w:rsidRPr="00C53A1B" w:rsidRDefault="00FA74F6" w:rsidP="00BD3DAB">
            <w:pPr>
              <w:tabs>
                <w:tab w:val="left" w:pos="1276"/>
              </w:tabs>
              <w:ind w:left="-102" w:firstLine="102"/>
              <w:jc w:val="both"/>
              <w:rPr>
                <w:rFonts w:ascii="Arial" w:hAnsi="Arial" w:cs="Arial"/>
                <w:sz w:val="20"/>
                <w:szCs w:val="20"/>
              </w:rPr>
            </w:pPr>
            <w:r w:rsidRPr="00C53A1B">
              <w:rPr>
                <w:rFonts w:ascii="Arial" w:hAnsi="Arial" w:cs="Arial"/>
                <w:sz w:val="20"/>
                <w:szCs w:val="20"/>
              </w:rPr>
              <w:t>Dydis</w:t>
            </w:r>
            <w:r w:rsidR="004A4FFD">
              <w:rPr>
                <w:rFonts w:ascii="Arial" w:hAnsi="Arial" w:cs="Arial"/>
                <w:sz w:val="20"/>
                <w:szCs w:val="20"/>
              </w:rPr>
              <w:t xml:space="preserve"> – 10 proc. nuo Sutarties kainos be PVM</w:t>
            </w:r>
          </w:p>
        </w:tc>
      </w:tr>
      <w:tr w:rsidR="00BD3DAB" w:rsidRPr="00C53A1B" w14:paraId="34E57CFD" w14:textId="77777777" w:rsidTr="7FA125D4">
        <w:trPr>
          <w:trHeight w:val="190"/>
          <w:jc w:val="center"/>
        </w:trPr>
        <w:tc>
          <w:tcPr>
            <w:tcW w:w="2130" w:type="dxa"/>
            <w:vMerge/>
            <w:vAlign w:val="center"/>
          </w:tcPr>
          <w:p w14:paraId="1F4CB34A" w14:textId="77777777" w:rsidR="00BD3DAB" w:rsidRPr="00C53A1B" w:rsidRDefault="00BD3DAB" w:rsidP="00724901">
            <w:pPr>
              <w:rPr>
                <w:rFonts w:ascii="Arial" w:hAnsi="Arial" w:cs="Arial"/>
                <w:b/>
                <w:bCs/>
                <w:sz w:val="20"/>
                <w:szCs w:val="20"/>
              </w:rPr>
            </w:pPr>
          </w:p>
        </w:tc>
        <w:tc>
          <w:tcPr>
            <w:tcW w:w="6390" w:type="dxa"/>
            <w:gridSpan w:val="3"/>
            <w:vAlign w:val="center"/>
          </w:tcPr>
          <w:p w14:paraId="5C86DA59" w14:textId="2AD043C3"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4A4FFD">
              <w:rPr>
                <w:rFonts w:ascii="Arial" w:hAnsi="Arial" w:cs="Arial"/>
                <w:sz w:val="20"/>
                <w:szCs w:val="20"/>
              </w:rPr>
              <w:t xml:space="preserve"> (</w:t>
            </w:r>
            <w:r w:rsidR="004A4FFD" w:rsidRPr="004A4FFD">
              <w:rPr>
                <w:rFonts w:ascii="Arial" w:hAnsi="Arial" w:cs="Arial"/>
                <w:sz w:val="20"/>
                <w:szCs w:val="20"/>
              </w:rPr>
              <w:t>Sutarties bendrosios dalies sąlygų 11.8</w:t>
            </w:r>
            <w:r w:rsidR="001663F1">
              <w:rPr>
                <w:rFonts w:ascii="Arial" w:hAnsi="Arial" w:cs="Arial"/>
                <w:sz w:val="20"/>
                <w:szCs w:val="20"/>
              </w:rPr>
              <w:t>.1</w:t>
            </w:r>
            <w:r w:rsidR="004A4FFD" w:rsidRPr="004A4FFD">
              <w:rPr>
                <w:rFonts w:ascii="Arial" w:hAnsi="Arial" w:cs="Arial"/>
                <w:sz w:val="20"/>
                <w:szCs w:val="20"/>
              </w:rPr>
              <w:t xml:space="preserve"> punkt</w:t>
            </w:r>
            <w:r w:rsidR="004A4FFD">
              <w:rPr>
                <w:rFonts w:ascii="Arial" w:hAnsi="Arial" w:cs="Arial"/>
                <w:sz w:val="20"/>
                <w:szCs w:val="20"/>
              </w:rPr>
              <w:t>as),</w:t>
            </w:r>
          </w:p>
        </w:tc>
        <w:tc>
          <w:tcPr>
            <w:tcW w:w="2130" w:type="dxa"/>
            <w:vAlign w:val="center"/>
          </w:tcPr>
          <w:p w14:paraId="3C737893" w14:textId="74D27EA9" w:rsidR="00BD3DAB" w:rsidRPr="00C53A1B" w:rsidRDefault="00BD3DAB" w:rsidP="003D7162">
            <w:pPr>
              <w:tabs>
                <w:tab w:val="left" w:pos="1276"/>
              </w:tabs>
              <w:ind w:left="-102" w:firstLine="102"/>
              <w:jc w:val="both"/>
              <w:rPr>
                <w:rFonts w:ascii="Arial" w:hAnsi="Arial" w:cs="Arial"/>
                <w:sz w:val="20"/>
                <w:szCs w:val="20"/>
              </w:rPr>
            </w:pPr>
            <w:r w:rsidRPr="00C53A1B">
              <w:rPr>
                <w:rFonts w:ascii="Arial" w:hAnsi="Arial" w:cs="Arial"/>
                <w:sz w:val="20"/>
                <w:szCs w:val="20"/>
              </w:rPr>
              <w:t>Dydis</w:t>
            </w:r>
            <w:r w:rsidR="004A4FFD">
              <w:rPr>
                <w:rFonts w:ascii="Arial" w:hAnsi="Arial" w:cs="Arial"/>
                <w:sz w:val="20"/>
                <w:szCs w:val="20"/>
              </w:rPr>
              <w:t xml:space="preserve"> – 5 proc. Sutarties kainos su PVM</w:t>
            </w:r>
            <w:r w:rsidRPr="00C53A1B">
              <w:rPr>
                <w:rFonts w:ascii="Arial" w:hAnsi="Arial" w:cs="Arial"/>
                <w:sz w:val="20"/>
                <w:szCs w:val="20"/>
              </w:rPr>
              <w:t>, Eur: arba įrašyt „netaikoma“</w:t>
            </w:r>
          </w:p>
        </w:tc>
      </w:tr>
      <w:tr w:rsidR="00456ED6" w:rsidRPr="00C53A1B" w14:paraId="3B70AF5B" w14:textId="77777777" w:rsidTr="7FA125D4">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390"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130" w:type="dxa"/>
            <w:vAlign w:val="center"/>
          </w:tcPr>
          <w:p w14:paraId="42E3E262" w14:textId="3FF288C0" w:rsidR="00456ED6" w:rsidRPr="00DB392E" w:rsidRDefault="00D451F7" w:rsidP="003D7162">
            <w:pPr>
              <w:tabs>
                <w:tab w:val="left" w:pos="1276"/>
              </w:tabs>
              <w:ind w:left="-102" w:firstLine="102"/>
              <w:jc w:val="both"/>
              <w:rPr>
                <w:rFonts w:ascii="Arial" w:hAnsi="Arial" w:cs="Arial"/>
                <w:sz w:val="18"/>
                <w:szCs w:val="18"/>
              </w:rPr>
            </w:pPr>
            <w:r>
              <w:rPr>
                <w:rFonts w:ascii="Arial" w:hAnsi="Arial" w:cs="Arial"/>
                <w:sz w:val="18"/>
                <w:szCs w:val="18"/>
              </w:rPr>
              <w:t>Pa</w:t>
            </w:r>
            <w:r w:rsidR="00851E3D" w:rsidRPr="00DB392E">
              <w:rPr>
                <w:rFonts w:ascii="Arial" w:hAnsi="Arial" w:cs="Arial"/>
                <w:sz w:val="18"/>
                <w:szCs w:val="18"/>
              </w:rPr>
              <w:t xml:space="preserve">gal </w:t>
            </w:r>
            <w:r>
              <w:rPr>
                <w:rFonts w:ascii="Arial" w:hAnsi="Arial" w:cs="Arial"/>
                <w:sz w:val="18"/>
                <w:szCs w:val="18"/>
              </w:rPr>
              <w:t xml:space="preserve">Sutarties ir LR </w:t>
            </w:r>
            <w:r w:rsidR="00851E3D" w:rsidRPr="00DB392E">
              <w:rPr>
                <w:rFonts w:ascii="Arial" w:hAnsi="Arial" w:cs="Arial"/>
                <w:sz w:val="18"/>
                <w:szCs w:val="18"/>
              </w:rPr>
              <w:t>teisės aktų reikalavimus</w:t>
            </w:r>
          </w:p>
        </w:tc>
      </w:tr>
      <w:tr w:rsidR="00D61119" w:rsidRPr="00C53A1B" w14:paraId="56B8485C" w14:textId="77777777" w:rsidTr="7FA125D4">
        <w:trPr>
          <w:trHeight w:val="133"/>
          <w:jc w:val="center"/>
        </w:trPr>
        <w:tc>
          <w:tcPr>
            <w:tcW w:w="2130"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vAlign w:val="center"/>
          </w:tcPr>
          <w:p w14:paraId="53F41AE3" w14:textId="7A9F2B14" w:rsidR="00D61119" w:rsidRPr="00C53A1B" w:rsidRDefault="00D61119" w:rsidP="00D451F7">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D61119" w:rsidRPr="00C53A1B" w14:paraId="7BF9A490" w14:textId="77777777" w:rsidTr="7FA125D4">
        <w:trPr>
          <w:trHeight w:val="133"/>
          <w:jc w:val="center"/>
        </w:trPr>
        <w:tc>
          <w:tcPr>
            <w:tcW w:w="2130"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520" w:type="dxa"/>
            <w:gridSpan w:val="4"/>
            <w:vAlign w:val="center"/>
          </w:tcPr>
          <w:p w14:paraId="26406031" w14:textId="77777777" w:rsidR="00D451F7" w:rsidRPr="00CC3450" w:rsidRDefault="00D451F7" w:rsidP="00D451F7">
            <w:pPr>
              <w:pStyle w:val="Sraopastraipa"/>
              <w:numPr>
                <w:ilvl w:val="0"/>
                <w:numId w:val="22"/>
              </w:numPr>
              <w:tabs>
                <w:tab w:val="left" w:pos="1169"/>
              </w:tabs>
              <w:ind w:left="319" w:hanging="319"/>
              <w:jc w:val="both"/>
              <w:rPr>
                <w:rFonts w:ascii="Arial" w:hAnsi="Arial" w:cs="Arial"/>
                <w:sz w:val="20"/>
                <w:szCs w:val="20"/>
              </w:rPr>
            </w:pPr>
            <w:r w:rsidRPr="00CC3450">
              <w:rPr>
                <w:rFonts w:ascii="Arial" w:hAnsi="Arial" w:cs="Arial"/>
                <w:sz w:val="20"/>
                <w:szCs w:val="20"/>
              </w:rPr>
              <w:t>18 (aštuoniolika) mėnesių;</w:t>
            </w:r>
          </w:p>
          <w:p w14:paraId="0EB710F8" w14:textId="5812D9F7" w:rsidR="00D451F7" w:rsidRPr="00CC3450" w:rsidRDefault="00D451F7" w:rsidP="00D451F7">
            <w:pPr>
              <w:pStyle w:val="Sraopastraipa"/>
              <w:numPr>
                <w:ilvl w:val="0"/>
                <w:numId w:val="22"/>
              </w:numPr>
              <w:tabs>
                <w:tab w:val="left" w:pos="1169"/>
              </w:tabs>
              <w:ind w:left="319" w:hanging="319"/>
              <w:jc w:val="both"/>
              <w:rPr>
                <w:rFonts w:ascii="Arial" w:hAnsi="Arial" w:cs="Arial"/>
                <w:sz w:val="20"/>
                <w:szCs w:val="20"/>
              </w:rPr>
            </w:pPr>
            <w:r w:rsidRPr="7FA125D4">
              <w:rPr>
                <w:rFonts w:ascii="Arial" w:hAnsi="Arial" w:cs="Arial"/>
                <w:sz w:val="20"/>
                <w:szCs w:val="20"/>
              </w:rPr>
              <w:t>Šilumos tiekimo tinklų vamzdynų montavimo darbai (įskaitant galutinį vamzdynų įjungimą darbui) atlikti ne ilgiau kaip per [</w:t>
            </w:r>
            <w:r w:rsidRPr="7FA125D4">
              <w:rPr>
                <w:rFonts w:ascii="Arial" w:hAnsi="Arial" w:cs="Arial"/>
                <w:b/>
                <w:bCs/>
                <w:i/>
                <w:iCs/>
                <w:sz w:val="20"/>
                <w:szCs w:val="20"/>
              </w:rPr>
              <w:t>įrašomas darbų atlikimo terminas iš pasiūlymo]</w:t>
            </w:r>
            <w:r w:rsidRPr="7FA125D4">
              <w:rPr>
                <w:rFonts w:ascii="Arial" w:hAnsi="Arial" w:cs="Arial"/>
                <w:sz w:val="20"/>
                <w:szCs w:val="20"/>
              </w:rPr>
              <w:t xml:space="preserve"> darbo dienas ir užbaigti </w:t>
            </w:r>
            <w:r w:rsidR="00FD319C">
              <w:rPr>
                <w:rFonts w:ascii="Arial" w:hAnsi="Arial" w:cs="Arial"/>
                <w:sz w:val="20"/>
                <w:szCs w:val="20"/>
              </w:rPr>
              <w:t xml:space="preserve">ne vėliau kaip </w:t>
            </w:r>
            <w:r w:rsidRPr="7FA125D4">
              <w:rPr>
                <w:rFonts w:ascii="Arial" w:hAnsi="Arial" w:cs="Arial"/>
                <w:sz w:val="20"/>
                <w:szCs w:val="20"/>
              </w:rPr>
              <w:t>iki 2026 m. rugsėjo 20 d.</w:t>
            </w:r>
          </w:p>
          <w:p w14:paraId="6DFC1D36" w14:textId="065F5C7F" w:rsidR="00D61119" w:rsidRPr="00C53A1B" w:rsidRDefault="00D451F7" w:rsidP="00D451F7">
            <w:pPr>
              <w:tabs>
                <w:tab w:val="left" w:pos="1276"/>
              </w:tabs>
              <w:ind w:left="-104" w:firstLine="104"/>
              <w:jc w:val="both"/>
              <w:rPr>
                <w:rFonts w:ascii="Arial" w:hAnsi="Arial" w:cs="Arial"/>
                <w:sz w:val="20"/>
                <w:szCs w:val="20"/>
              </w:rPr>
            </w:pPr>
            <w:r w:rsidRPr="7FA125D4">
              <w:rPr>
                <w:rFonts w:ascii="Arial" w:hAnsi="Arial" w:cs="Arial"/>
                <w:sz w:val="20"/>
                <w:szCs w:val="20"/>
              </w:rPr>
              <w:t>Gerbūvio atstatymo darbus užbaigti ne vėliau kaip iki 2027 m. spalio 30 d.</w:t>
            </w:r>
          </w:p>
        </w:tc>
      </w:tr>
      <w:tr w:rsidR="00D61119" w:rsidRPr="00C53A1B" w14:paraId="3CFF6A59" w14:textId="77777777" w:rsidTr="7FA125D4">
        <w:trPr>
          <w:jc w:val="center"/>
        </w:trPr>
        <w:tc>
          <w:tcPr>
            <w:tcW w:w="2130"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7FA125D4">
        <w:trPr>
          <w:jc w:val="center"/>
        </w:trPr>
        <w:tc>
          <w:tcPr>
            <w:tcW w:w="2130"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52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7FA125D4">
        <w:trPr>
          <w:jc w:val="center"/>
        </w:trPr>
        <w:tc>
          <w:tcPr>
            <w:tcW w:w="2130"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7FA125D4">
        <w:trPr>
          <w:jc w:val="center"/>
        </w:trPr>
        <w:tc>
          <w:tcPr>
            <w:tcW w:w="2130"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17D2B3EC" w:rsidR="00D61119" w:rsidRPr="00C53A1B" w:rsidRDefault="0044514B" w:rsidP="00D61119">
            <w:pPr>
              <w:spacing w:line="276" w:lineRule="auto"/>
              <w:rPr>
                <w:rFonts w:ascii="Arial" w:hAnsi="Arial" w:cs="Arial"/>
                <w:bCs/>
                <w:noProof/>
                <w:sz w:val="20"/>
                <w:szCs w:val="20"/>
              </w:rPr>
            </w:pPr>
            <w:r>
              <w:rPr>
                <w:rFonts w:ascii="Arial" w:hAnsi="Arial" w:cs="Arial"/>
                <w:bCs/>
                <w:noProof/>
                <w:sz w:val="20"/>
                <w:szCs w:val="20"/>
              </w:rPr>
              <w:t>UAB TEC Industry</w:t>
            </w:r>
          </w:p>
        </w:tc>
      </w:tr>
      <w:tr w:rsidR="00D61119" w:rsidRPr="00C53A1B" w14:paraId="4ADA4DD7" w14:textId="77777777" w:rsidTr="7FA125D4">
        <w:trPr>
          <w:jc w:val="center"/>
        </w:trPr>
        <w:tc>
          <w:tcPr>
            <w:tcW w:w="2130" w:type="dxa"/>
            <w:vMerge/>
          </w:tcPr>
          <w:p w14:paraId="1495840F" w14:textId="77777777" w:rsidR="00D61119" w:rsidRPr="00C53A1B" w:rsidRDefault="00D61119" w:rsidP="00D61119">
            <w:pPr>
              <w:jc w:val="right"/>
              <w:rPr>
                <w:rFonts w:ascii="Arial" w:hAnsi="Arial" w:cs="Arial"/>
                <w:bCs/>
                <w:caps/>
                <w:sz w:val="20"/>
                <w:szCs w:val="20"/>
              </w:rPr>
            </w:pPr>
          </w:p>
        </w:tc>
        <w:tc>
          <w:tcPr>
            <w:tcW w:w="426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62F622DE" w:rsidR="00D61119" w:rsidRPr="00C53A1B" w:rsidRDefault="0044514B" w:rsidP="00D61119">
            <w:pPr>
              <w:spacing w:line="276" w:lineRule="auto"/>
              <w:rPr>
                <w:rFonts w:ascii="Arial" w:hAnsi="Arial" w:cs="Arial"/>
                <w:bCs/>
                <w:noProof/>
                <w:sz w:val="20"/>
                <w:szCs w:val="20"/>
              </w:rPr>
            </w:pPr>
            <w:r w:rsidRPr="0044514B">
              <w:rPr>
                <w:rFonts w:ascii="Arial" w:hAnsi="Arial" w:cs="Arial"/>
                <w:bCs/>
                <w:noProof/>
                <w:sz w:val="20"/>
                <w:szCs w:val="20"/>
              </w:rPr>
              <w:t>166093084</w:t>
            </w:r>
          </w:p>
        </w:tc>
      </w:tr>
      <w:tr w:rsidR="00D61119" w:rsidRPr="00C53A1B" w14:paraId="4B7ED1C6" w14:textId="77777777" w:rsidTr="7FA125D4">
        <w:trPr>
          <w:jc w:val="center"/>
        </w:trPr>
        <w:tc>
          <w:tcPr>
            <w:tcW w:w="2130" w:type="dxa"/>
            <w:vMerge/>
          </w:tcPr>
          <w:p w14:paraId="33E91C7B" w14:textId="77777777" w:rsidR="00D61119" w:rsidRPr="00C53A1B" w:rsidRDefault="00D61119" w:rsidP="00D61119">
            <w:pPr>
              <w:jc w:val="right"/>
              <w:rPr>
                <w:rFonts w:ascii="Arial" w:hAnsi="Arial" w:cs="Arial"/>
                <w:bCs/>
                <w:caps/>
                <w:sz w:val="20"/>
                <w:szCs w:val="20"/>
              </w:rPr>
            </w:pPr>
          </w:p>
        </w:tc>
        <w:tc>
          <w:tcPr>
            <w:tcW w:w="426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EB0C6C4" w:rsidR="00D61119" w:rsidRPr="00C53A1B" w:rsidRDefault="0044514B" w:rsidP="00D61119">
            <w:pPr>
              <w:spacing w:line="276" w:lineRule="auto"/>
              <w:rPr>
                <w:rFonts w:ascii="Arial" w:hAnsi="Arial" w:cs="Arial"/>
                <w:bCs/>
                <w:noProof/>
                <w:sz w:val="20"/>
                <w:szCs w:val="20"/>
              </w:rPr>
            </w:pPr>
            <w:r>
              <w:rPr>
                <w:rFonts w:ascii="Arial" w:hAnsi="Arial" w:cs="Arial"/>
                <w:bCs/>
                <w:noProof/>
                <w:sz w:val="20"/>
                <w:szCs w:val="20"/>
              </w:rPr>
              <w:t>Savanorių per. 109, Kaunas</w:t>
            </w:r>
          </w:p>
        </w:tc>
      </w:tr>
      <w:tr w:rsidR="00D61119" w:rsidRPr="00C53A1B" w14:paraId="15E2E350" w14:textId="77777777" w:rsidTr="7FA125D4">
        <w:trPr>
          <w:jc w:val="center"/>
        </w:trPr>
        <w:tc>
          <w:tcPr>
            <w:tcW w:w="2130" w:type="dxa"/>
            <w:vMerge/>
          </w:tcPr>
          <w:p w14:paraId="5B42789D" w14:textId="77777777" w:rsidR="00D61119" w:rsidRPr="00C53A1B" w:rsidRDefault="00D61119" w:rsidP="00D61119">
            <w:pPr>
              <w:jc w:val="right"/>
              <w:rPr>
                <w:rFonts w:ascii="Arial" w:hAnsi="Arial" w:cs="Arial"/>
                <w:bCs/>
                <w:caps/>
                <w:sz w:val="20"/>
                <w:szCs w:val="20"/>
              </w:rPr>
            </w:pPr>
          </w:p>
        </w:tc>
        <w:tc>
          <w:tcPr>
            <w:tcW w:w="426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D61119" w:rsidRPr="00C53A1B" w14:paraId="59CBAD5F" w14:textId="77777777" w:rsidTr="7FA125D4">
        <w:trPr>
          <w:jc w:val="center"/>
        </w:trPr>
        <w:tc>
          <w:tcPr>
            <w:tcW w:w="2130"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lastRenderedPageBreak/>
              <w:t>Sutarties priedai:</w:t>
            </w:r>
          </w:p>
        </w:tc>
        <w:tc>
          <w:tcPr>
            <w:tcW w:w="8520" w:type="dxa"/>
            <w:gridSpan w:val="4"/>
            <w:vAlign w:val="center"/>
          </w:tcPr>
          <w:p w14:paraId="31271D81" w14:textId="0BCFA1D4" w:rsidR="00D61119"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 specifikacij</w:t>
            </w:r>
            <w:r w:rsidR="0000408B">
              <w:rPr>
                <w:rFonts w:ascii="Arial" w:hAnsi="Arial" w:cs="Arial"/>
                <w:sz w:val="20"/>
                <w:szCs w:val="20"/>
              </w:rPr>
              <w:t>a „</w:t>
            </w:r>
            <w:r w:rsidR="000F1AB4" w:rsidRPr="000F1AB4">
              <w:rPr>
                <w:rFonts w:ascii="Arial" w:hAnsi="Arial" w:cs="Arial"/>
                <w:sz w:val="20"/>
                <w:szCs w:val="20"/>
              </w:rPr>
              <w:t>Šilumos tiekimo tinklų nuo taško „A“ Gamybos g. iki Inžinierių g. 6 ir 24, Ramučių km. Kauno r. sav., rekonstravimo projekt</w:t>
            </w:r>
            <w:r w:rsidR="000F1AB4">
              <w:rPr>
                <w:rFonts w:ascii="Arial" w:hAnsi="Arial" w:cs="Arial"/>
                <w:sz w:val="20"/>
                <w:szCs w:val="20"/>
              </w:rPr>
              <w:t>as“</w:t>
            </w:r>
            <w:r w:rsidRPr="00C53A1B">
              <w:rPr>
                <w:rFonts w:ascii="Arial" w:hAnsi="Arial" w:cs="Arial"/>
                <w:sz w:val="20"/>
                <w:szCs w:val="20"/>
              </w:rPr>
              <w:t xml:space="preserve">, </w:t>
            </w:r>
            <w:r w:rsidR="000F1AB4">
              <w:rPr>
                <w:rFonts w:ascii="Arial" w:hAnsi="Arial" w:cs="Arial"/>
                <w:sz w:val="20"/>
                <w:szCs w:val="20"/>
              </w:rPr>
              <w:t>24</w:t>
            </w:r>
            <w:r w:rsidRPr="00C53A1B">
              <w:rPr>
                <w:rFonts w:ascii="Arial" w:hAnsi="Arial" w:cs="Arial"/>
                <w:sz w:val="20"/>
                <w:szCs w:val="20"/>
              </w:rPr>
              <w:t xml:space="preserve"> lap</w:t>
            </w:r>
            <w:r w:rsidR="000F1AB4">
              <w:rPr>
                <w:rFonts w:ascii="Arial" w:hAnsi="Arial" w:cs="Arial"/>
                <w:sz w:val="20"/>
                <w:szCs w:val="20"/>
              </w:rPr>
              <w:t>ai</w:t>
            </w:r>
            <w:r w:rsidRPr="00C53A1B">
              <w:rPr>
                <w:rFonts w:ascii="Arial" w:hAnsi="Arial" w:cs="Arial"/>
                <w:bCs/>
                <w:sz w:val="20"/>
                <w:szCs w:val="20"/>
              </w:rPr>
              <w:t>;</w:t>
            </w:r>
          </w:p>
          <w:p w14:paraId="365E535D" w14:textId="7635DE23" w:rsidR="000F1AB4" w:rsidRDefault="000F1AB4" w:rsidP="000F1AB4">
            <w:pPr>
              <w:pStyle w:val="Sraopastraipa"/>
              <w:numPr>
                <w:ilvl w:val="1"/>
                <w:numId w:val="7"/>
              </w:numPr>
              <w:tabs>
                <w:tab w:val="left" w:pos="1276"/>
              </w:tabs>
              <w:spacing w:line="276" w:lineRule="auto"/>
              <w:jc w:val="both"/>
              <w:rPr>
                <w:rFonts w:ascii="Arial" w:hAnsi="Arial" w:cs="Arial"/>
                <w:bCs/>
                <w:sz w:val="20"/>
                <w:szCs w:val="20"/>
              </w:rPr>
            </w:pPr>
            <w:r>
              <w:rPr>
                <w:rFonts w:ascii="Arial" w:hAnsi="Arial" w:cs="Arial"/>
                <w:bCs/>
                <w:sz w:val="20"/>
                <w:szCs w:val="20"/>
              </w:rPr>
              <w:t>Darbų atlikimo terminai ir etapai, 2 lapai;</w:t>
            </w:r>
          </w:p>
          <w:p w14:paraId="592B0BAD" w14:textId="4818731E" w:rsidR="000F1AB4" w:rsidRDefault="000F1AB4" w:rsidP="000F1AB4">
            <w:pPr>
              <w:pStyle w:val="Sraopastraipa"/>
              <w:numPr>
                <w:ilvl w:val="1"/>
                <w:numId w:val="7"/>
              </w:numPr>
              <w:tabs>
                <w:tab w:val="left" w:pos="1276"/>
              </w:tabs>
              <w:spacing w:line="276" w:lineRule="auto"/>
              <w:jc w:val="both"/>
              <w:rPr>
                <w:rFonts w:ascii="Arial" w:hAnsi="Arial" w:cs="Arial"/>
                <w:bCs/>
                <w:sz w:val="20"/>
                <w:szCs w:val="20"/>
              </w:rPr>
            </w:pPr>
            <w:r w:rsidRPr="000F1AB4">
              <w:rPr>
                <w:rFonts w:ascii="Arial" w:hAnsi="Arial" w:cs="Arial"/>
                <w:bCs/>
                <w:sz w:val="20"/>
                <w:szCs w:val="20"/>
              </w:rPr>
              <w:t>Išorinių jungimų schema</w:t>
            </w:r>
            <w:r>
              <w:rPr>
                <w:rFonts w:ascii="Arial" w:hAnsi="Arial" w:cs="Arial"/>
                <w:bCs/>
                <w:sz w:val="20"/>
                <w:szCs w:val="20"/>
              </w:rPr>
              <w:t>, 4 lapai;</w:t>
            </w:r>
          </w:p>
          <w:p w14:paraId="7B234A5C" w14:textId="7D003E44" w:rsidR="000F1AB4" w:rsidRDefault="000F1AB4" w:rsidP="000F1AB4">
            <w:pPr>
              <w:pStyle w:val="Sraopastraipa"/>
              <w:numPr>
                <w:ilvl w:val="1"/>
                <w:numId w:val="7"/>
              </w:numPr>
              <w:tabs>
                <w:tab w:val="left" w:pos="1276"/>
              </w:tabs>
              <w:spacing w:line="276" w:lineRule="auto"/>
              <w:jc w:val="both"/>
              <w:rPr>
                <w:rFonts w:ascii="Arial" w:hAnsi="Arial" w:cs="Arial"/>
                <w:bCs/>
                <w:sz w:val="20"/>
                <w:szCs w:val="20"/>
              </w:rPr>
            </w:pPr>
            <w:r w:rsidRPr="000F1AB4">
              <w:rPr>
                <w:rFonts w:ascii="Arial" w:hAnsi="Arial" w:cs="Arial"/>
                <w:bCs/>
                <w:sz w:val="20"/>
                <w:szCs w:val="20"/>
              </w:rPr>
              <w:t>Pagrindinės taisyklės planuojant, pozicionuojant ir jungiant nuotėkio aptikimo sistemos laidus</w:t>
            </w:r>
            <w:r>
              <w:rPr>
                <w:rFonts w:ascii="Arial" w:hAnsi="Arial" w:cs="Arial"/>
                <w:bCs/>
                <w:sz w:val="20"/>
                <w:szCs w:val="20"/>
              </w:rPr>
              <w:t>, 5 lapai;</w:t>
            </w:r>
          </w:p>
          <w:p w14:paraId="7614F23C" w14:textId="0CF14ED7" w:rsidR="000F1AB4" w:rsidRDefault="000F1AB4" w:rsidP="000F1AB4">
            <w:pPr>
              <w:pStyle w:val="Sraopastraipa"/>
              <w:numPr>
                <w:ilvl w:val="1"/>
                <w:numId w:val="7"/>
              </w:numPr>
              <w:tabs>
                <w:tab w:val="left" w:pos="1276"/>
              </w:tabs>
              <w:spacing w:line="276" w:lineRule="auto"/>
              <w:jc w:val="both"/>
              <w:rPr>
                <w:rFonts w:ascii="Arial" w:hAnsi="Arial" w:cs="Arial"/>
                <w:bCs/>
                <w:sz w:val="20"/>
                <w:szCs w:val="20"/>
              </w:rPr>
            </w:pPr>
            <w:r w:rsidRPr="000F1AB4">
              <w:rPr>
                <w:rFonts w:ascii="Arial" w:hAnsi="Arial" w:cs="Arial"/>
                <w:bCs/>
                <w:sz w:val="20"/>
                <w:szCs w:val="20"/>
              </w:rPr>
              <w:t>Pramoniniu būdu izoliuotų vamzdžių sandūrų movų montavimo žurnalas</w:t>
            </w:r>
            <w:r>
              <w:rPr>
                <w:rFonts w:ascii="Arial" w:hAnsi="Arial" w:cs="Arial"/>
                <w:bCs/>
                <w:sz w:val="20"/>
                <w:szCs w:val="20"/>
              </w:rPr>
              <w:t>, 2 lapai;</w:t>
            </w:r>
          </w:p>
          <w:p w14:paraId="41C82490" w14:textId="3DB20E38" w:rsidR="000F1AB4" w:rsidRPr="000F1AB4" w:rsidRDefault="000F1AB4" w:rsidP="000F1AB4">
            <w:pPr>
              <w:pStyle w:val="Sraopastraipa"/>
              <w:numPr>
                <w:ilvl w:val="1"/>
                <w:numId w:val="7"/>
              </w:numPr>
              <w:tabs>
                <w:tab w:val="left" w:pos="1276"/>
              </w:tabs>
              <w:spacing w:line="276" w:lineRule="auto"/>
              <w:jc w:val="both"/>
              <w:rPr>
                <w:rFonts w:ascii="Arial" w:hAnsi="Arial" w:cs="Arial"/>
                <w:bCs/>
                <w:sz w:val="20"/>
                <w:szCs w:val="20"/>
              </w:rPr>
            </w:pPr>
            <w:r w:rsidRPr="000F1AB4">
              <w:rPr>
                <w:rFonts w:ascii="Arial" w:hAnsi="Arial" w:cs="Arial"/>
                <w:bCs/>
                <w:sz w:val="20"/>
                <w:szCs w:val="20"/>
              </w:rPr>
              <w:t>Šilumos tiekimo tinklų nuo taško „A“ Gamybos g. iki Inžinierių g. 6 ir 24, Ramučių km. Kauno r. sav., rekonstravimo projektas</w:t>
            </w:r>
            <w:r>
              <w:rPr>
                <w:rFonts w:ascii="Arial" w:hAnsi="Arial" w:cs="Arial"/>
                <w:bCs/>
                <w:sz w:val="20"/>
                <w:szCs w:val="20"/>
              </w:rPr>
              <w:t xml:space="preserve"> (</w:t>
            </w:r>
            <w:r w:rsidRPr="000F1AB4">
              <w:rPr>
                <w:rFonts w:ascii="Arial" w:hAnsi="Arial" w:cs="Arial"/>
                <w:bCs/>
                <w:sz w:val="20"/>
                <w:szCs w:val="20"/>
              </w:rPr>
              <w:t>atskirai nepridedamas, saugomas Centrinėje viešųjų pirkimų informacinėje sistemoje</w:t>
            </w:r>
            <w:r>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7FA125D4">
        <w:trPr>
          <w:trHeight w:val="185"/>
          <w:jc w:val="center"/>
        </w:trPr>
        <w:tc>
          <w:tcPr>
            <w:tcW w:w="2130"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D61119" w:rsidRPr="00C53A1B" w14:paraId="449C9AC5" w14:textId="77777777" w:rsidTr="7FA125D4">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D61119" w:rsidRPr="00C53A1B" w14:paraId="0433D26E" w14:textId="77777777" w:rsidTr="7FA125D4">
        <w:trPr>
          <w:jc w:val="center"/>
        </w:trPr>
        <w:tc>
          <w:tcPr>
            <w:tcW w:w="2130"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7FA125D4">
        <w:trPr>
          <w:trHeight w:val="184"/>
          <w:jc w:val="center"/>
        </w:trPr>
        <w:tc>
          <w:tcPr>
            <w:tcW w:w="2130"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520" w:type="dxa"/>
            <w:gridSpan w:val="4"/>
            <w:vAlign w:val="center"/>
          </w:tcPr>
          <w:p w14:paraId="211D1F22" w14:textId="32B9C7D1" w:rsidR="00D61119" w:rsidRPr="00D26682" w:rsidRDefault="00D61119" w:rsidP="00D61119">
            <w:pPr>
              <w:spacing w:line="276" w:lineRule="auto"/>
              <w:rPr>
                <w:rFonts w:ascii="Arial" w:hAnsi="Arial" w:cs="Arial"/>
                <w:sz w:val="18"/>
                <w:szCs w:val="18"/>
              </w:rPr>
            </w:pPr>
            <w:r w:rsidRPr="00D26682">
              <w:rPr>
                <w:rFonts w:ascii="Arial" w:hAnsi="Arial" w:cs="Arial"/>
                <w:sz w:val="18"/>
                <w:szCs w:val="18"/>
              </w:rPr>
              <w:t>1.</w:t>
            </w:r>
            <w:r w:rsidR="000F1AB4">
              <w:rPr>
                <w:rFonts w:ascii="Arial" w:hAnsi="Arial" w:cs="Arial"/>
                <w:sz w:val="18"/>
                <w:szCs w:val="18"/>
              </w:rPr>
              <w:t xml:space="preserve"> </w:t>
            </w:r>
            <w:r w:rsidR="000F1AB4" w:rsidRPr="000F1AB4">
              <w:rPr>
                <w:rFonts w:ascii="Arial" w:hAnsi="Arial" w:cs="Arial"/>
                <w:sz w:val="18"/>
                <w:szCs w:val="18"/>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Tiekėjas atliekamiems statybos darbams turi taikyti aplinkos apsaugos vadybos sistemos reikalavimus pagal standartą LST EN ISO 14001 arba Europos Sąjungos aplinkosaugos vadybos ir audito sistemą (EMAS), ar kitus aplinkos apsaugos vadybos standartus, pagrįstus atitinkamais Europos arba tarptautinių standartizacijos organizacijos priimtais standartais  (kuriuos yra patvirtinusios sertifikavimo įstaigos, atitinkančios Europos Sąjungos teisės aktus arba tarptautinius sertifikavimo standartus).</w:t>
            </w:r>
          </w:p>
          <w:p w14:paraId="792B3088" w14:textId="1C3376C4" w:rsidR="00D61119" w:rsidRPr="00D26682" w:rsidRDefault="00D61119" w:rsidP="00D61119">
            <w:pPr>
              <w:spacing w:line="276" w:lineRule="auto"/>
              <w:rPr>
                <w:rFonts w:ascii="Arial" w:hAnsi="Arial" w:cs="Arial"/>
                <w:sz w:val="18"/>
                <w:szCs w:val="18"/>
              </w:rPr>
            </w:pPr>
          </w:p>
        </w:tc>
      </w:tr>
      <w:tr w:rsidR="00D61119" w:rsidRPr="00C53A1B" w14:paraId="42CA1828" w14:textId="77777777" w:rsidTr="7FA125D4">
        <w:trPr>
          <w:trHeight w:val="184"/>
          <w:jc w:val="center"/>
        </w:trPr>
        <w:tc>
          <w:tcPr>
            <w:tcW w:w="2130"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852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A5A7" w14:textId="77777777" w:rsidR="00661E4B" w:rsidRDefault="00661E4B" w:rsidP="00FA0543">
      <w:r>
        <w:separator/>
      </w:r>
    </w:p>
  </w:endnote>
  <w:endnote w:type="continuationSeparator" w:id="0">
    <w:p w14:paraId="483E6460" w14:textId="77777777" w:rsidR="00661E4B" w:rsidRDefault="00661E4B"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115B1" w14:textId="77777777" w:rsidR="00661E4B" w:rsidRDefault="00661E4B" w:rsidP="00FA0543">
      <w:r>
        <w:separator/>
      </w:r>
    </w:p>
  </w:footnote>
  <w:footnote w:type="continuationSeparator" w:id="0">
    <w:p w14:paraId="7C721FA5" w14:textId="77777777" w:rsidR="00661E4B" w:rsidRDefault="00661E4B"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D8CEE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B4C7EAB"/>
    <w:multiLevelType w:val="hybridMultilevel"/>
    <w:tmpl w:val="4DC4E62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4106647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08B"/>
    <w:rsid w:val="0002293A"/>
    <w:rsid w:val="000361A8"/>
    <w:rsid w:val="0004082F"/>
    <w:rsid w:val="00081B61"/>
    <w:rsid w:val="00086B81"/>
    <w:rsid w:val="000931EF"/>
    <w:rsid w:val="000B0735"/>
    <w:rsid w:val="000D0E2E"/>
    <w:rsid w:val="000D6DAC"/>
    <w:rsid w:val="000F1AB4"/>
    <w:rsid w:val="00102F5E"/>
    <w:rsid w:val="00135A5F"/>
    <w:rsid w:val="00150EED"/>
    <w:rsid w:val="001663F1"/>
    <w:rsid w:val="00166DEE"/>
    <w:rsid w:val="001700E8"/>
    <w:rsid w:val="001D4405"/>
    <w:rsid w:val="001F1B92"/>
    <w:rsid w:val="002468BE"/>
    <w:rsid w:val="00266E40"/>
    <w:rsid w:val="00276BD7"/>
    <w:rsid w:val="002A220A"/>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3903"/>
    <w:rsid w:val="00365C5B"/>
    <w:rsid w:val="0038156A"/>
    <w:rsid w:val="003A7140"/>
    <w:rsid w:val="003B429D"/>
    <w:rsid w:val="003E30A7"/>
    <w:rsid w:val="003E64BF"/>
    <w:rsid w:val="00401D1E"/>
    <w:rsid w:val="00412478"/>
    <w:rsid w:val="00415B2A"/>
    <w:rsid w:val="00421D0F"/>
    <w:rsid w:val="00432226"/>
    <w:rsid w:val="00444AEE"/>
    <w:rsid w:val="0044514B"/>
    <w:rsid w:val="00445286"/>
    <w:rsid w:val="00447D7B"/>
    <w:rsid w:val="00455B0F"/>
    <w:rsid w:val="00456ED6"/>
    <w:rsid w:val="00462B2D"/>
    <w:rsid w:val="00486593"/>
    <w:rsid w:val="00490965"/>
    <w:rsid w:val="00496DA9"/>
    <w:rsid w:val="004A1A1C"/>
    <w:rsid w:val="004A33BD"/>
    <w:rsid w:val="004A4FFD"/>
    <w:rsid w:val="004B0AB2"/>
    <w:rsid w:val="004F1FD7"/>
    <w:rsid w:val="00517281"/>
    <w:rsid w:val="00542874"/>
    <w:rsid w:val="00565F23"/>
    <w:rsid w:val="0057369F"/>
    <w:rsid w:val="00594C7A"/>
    <w:rsid w:val="00596611"/>
    <w:rsid w:val="00596C9D"/>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A45"/>
    <w:rsid w:val="00710F28"/>
    <w:rsid w:val="00715C8A"/>
    <w:rsid w:val="00724901"/>
    <w:rsid w:val="00747DD2"/>
    <w:rsid w:val="00775C3B"/>
    <w:rsid w:val="00796A84"/>
    <w:rsid w:val="00797BF8"/>
    <w:rsid w:val="007A03A6"/>
    <w:rsid w:val="007D2CCE"/>
    <w:rsid w:val="007D7BC2"/>
    <w:rsid w:val="007E17D3"/>
    <w:rsid w:val="007E4AD1"/>
    <w:rsid w:val="007E4E2D"/>
    <w:rsid w:val="007E7433"/>
    <w:rsid w:val="00803236"/>
    <w:rsid w:val="008051A2"/>
    <w:rsid w:val="00815F5D"/>
    <w:rsid w:val="0082057E"/>
    <w:rsid w:val="00831825"/>
    <w:rsid w:val="0084204F"/>
    <w:rsid w:val="0085136C"/>
    <w:rsid w:val="00851E3D"/>
    <w:rsid w:val="00860F4B"/>
    <w:rsid w:val="00882E1A"/>
    <w:rsid w:val="008830CC"/>
    <w:rsid w:val="00890E44"/>
    <w:rsid w:val="008A5490"/>
    <w:rsid w:val="008A6A45"/>
    <w:rsid w:val="008C6DCE"/>
    <w:rsid w:val="008E4F9C"/>
    <w:rsid w:val="008E6D51"/>
    <w:rsid w:val="008F2802"/>
    <w:rsid w:val="00906ABB"/>
    <w:rsid w:val="00913252"/>
    <w:rsid w:val="00934DD3"/>
    <w:rsid w:val="00937821"/>
    <w:rsid w:val="00941AF5"/>
    <w:rsid w:val="0096392E"/>
    <w:rsid w:val="00973AED"/>
    <w:rsid w:val="00973B32"/>
    <w:rsid w:val="00983813"/>
    <w:rsid w:val="00991093"/>
    <w:rsid w:val="00995DA6"/>
    <w:rsid w:val="009A1C18"/>
    <w:rsid w:val="009A545A"/>
    <w:rsid w:val="009C66C9"/>
    <w:rsid w:val="009D5C5F"/>
    <w:rsid w:val="009F0CBE"/>
    <w:rsid w:val="00A0166D"/>
    <w:rsid w:val="00A11B4E"/>
    <w:rsid w:val="00A14AE1"/>
    <w:rsid w:val="00A2281F"/>
    <w:rsid w:val="00A3458F"/>
    <w:rsid w:val="00A45E20"/>
    <w:rsid w:val="00A70EC6"/>
    <w:rsid w:val="00A8751E"/>
    <w:rsid w:val="00A9231C"/>
    <w:rsid w:val="00AA4008"/>
    <w:rsid w:val="00AA60C8"/>
    <w:rsid w:val="00AB3C9D"/>
    <w:rsid w:val="00AC0B64"/>
    <w:rsid w:val="00B07631"/>
    <w:rsid w:val="00B46A7C"/>
    <w:rsid w:val="00B53078"/>
    <w:rsid w:val="00B6022E"/>
    <w:rsid w:val="00B61CA4"/>
    <w:rsid w:val="00BC0E15"/>
    <w:rsid w:val="00BC4DD9"/>
    <w:rsid w:val="00BD3DAB"/>
    <w:rsid w:val="00BD7A2E"/>
    <w:rsid w:val="00BE4B63"/>
    <w:rsid w:val="00C07275"/>
    <w:rsid w:val="00C25DB6"/>
    <w:rsid w:val="00C27162"/>
    <w:rsid w:val="00C50655"/>
    <w:rsid w:val="00C53A1B"/>
    <w:rsid w:val="00C71A39"/>
    <w:rsid w:val="00C72AA2"/>
    <w:rsid w:val="00CA0DC0"/>
    <w:rsid w:val="00CB65F6"/>
    <w:rsid w:val="00CC3A8F"/>
    <w:rsid w:val="00CD6F35"/>
    <w:rsid w:val="00CF215C"/>
    <w:rsid w:val="00CF7FE7"/>
    <w:rsid w:val="00D05DC5"/>
    <w:rsid w:val="00D26682"/>
    <w:rsid w:val="00D36D78"/>
    <w:rsid w:val="00D43932"/>
    <w:rsid w:val="00D451F7"/>
    <w:rsid w:val="00D46266"/>
    <w:rsid w:val="00D5270D"/>
    <w:rsid w:val="00D575C3"/>
    <w:rsid w:val="00D61119"/>
    <w:rsid w:val="00D64C3D"/>
    <w:rsid w:val="00D66515"/>
    <w:rsid w:val="00DA1A7B"/>
    <w:rsid w:val="00DA6148"/>
    <w:rsid w:val="00DB0D21"/>
    <w:rsid w:val="00DB392E"/>
    <w:rsid w:val="00DD41F8"/>
    <w:rsid w:val="00DF7102"/>
    <w:rsid w:val="00E34555"/>
    <w:rsid w:val="00E45AB3"/>
    <w:rsid w:val="00E5674E"/>
    <w:rsid w:val="00E81A95"/>
    <w:rsid w:val="00E84643"/>
    <w:rsid w:val="00E86F96"/>
    <w:rsid w:val="00E93ECB"/>
    <w:rsid w:val="00E950D4"/>
    <w:rsid w:val="00EE3201"/>
    <w:rsid w:val="00EF60D9"/>
    <w:rsid w:val="00F150D2"/>
    <w:rsid w:val="00F22EAF"/>
    <w:rsid w:val="00F35498"/>
    <w:rsid w:val="00F41740"/>
    <w:rsid w:val="00F578BC"/>
    <w:rsid w:val="00F70FE8"/>
    <w:rsid w:val="00F741A5"/>
    <w:rsid w:val="00F75DD9"/>
    <w:rsid w:val="00FA0543"/>
    <w:rsid w:val="00FA74F6"/>
    <w:rsid w:val="00FC1D17"/>
    <w:rsid w:val="00FD2C9C"/>
    <w:rsid w:val="00FD319C"/>
    <w:rsid w:val="00FD6872"/>
    <w:rsid w:val="00FE2A1D"/>
    <w:rsid w:val="00FF34B2"/>
    <w:rsid w:val="09F84C76"/>
    <w:rsid w:val="0C5C0C9E"/>
    <w:rsid w:val="1544EEF2"/>
    <w:rsid w:val="157720D8"/>
    <w:rsid w:val="1933FD58"/>
    <w:rsid w:val="44E9BC4A"/>
    <w:rsid w:val="66339D55"/>
    <w:rsid w:val="6C85C0B2"/>
    <w:rsid w:val="6D81A54E"/>
    <w:rsid w:val="6E8F6B4B"/>
    <w:rsid w:val="718FB285"/>
    <w:rsid w:val="7A8BC510"/>
    <w:rsid w:val="7FA12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DD933962-0580-4304-AC2A-C2448AD5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630F-E542-41FC-AA04-A0C41E39CA70}">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2a268eb0-f7e3-4e97-9a88-eb6273e8d17d"/>
    <ds:schemaRef ds:uri="http://purl.org/dc/elements/1.1/"/>
    <ds:schemaRef ds:uri="http://schemas.openxmlformats.org/package/2006/metadata/core-properties"/>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4545</Words>
  <Characters>2592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7</cp:revision>
  <dcterms:created xsi:type="dcterms:W3CDTF">2025-07-18T06:16:00Z</dcterms:created>
  <dcterms:modified xsi:type="dcterms:W3CDTF">2025-07-18T07:00:00Z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